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C02EA">
      <w:pPr>
        <w:ind w:right="640"/>
        <w:rPr>
          <w:rStyle w:val="4"/>
          <w:rFonts w:hint="eastAsia" w:ascii="黑体" w:hAnsi="黑体" w:eastAsia="黑体" w:cs="黑体"/>
          <w:color w:val="auto"/>
          <w:sz w:val="32"/>
          <w:szCs w:val="32"/>
        </w:rPr>
      </w:pPr>
      <w:r>
        <w:rPr>
          <w:rStyle w:val="4"/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 w14:paraId="39189B65">
      <w:pPr>
        <w:ind w:right="640"/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71C58242">
      <w:pPr>
        <w:jc w:val="center"/>
        <w:rPr>
          <w:rStyle w:val="4"/>
          <w:rFonts w:hint="default" w:ascii="Times New Roman" w:hAnsi="Times New Roman" w:eastAsia="黑体" w:cs="Times New Roman"/>
          <w:color w:val="auto"/>
          <w:sz w:val="36"/>
          <w:szCs w:val="36"/>
        </w:rPr>
      </w:pPr>
      <w:r>
        <w:rPr>
          <w:rStyle w:val="4"/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20</w:t>
      </w:r>
      <w:r>
        <w:rPr>
          <w:rStyle w:val="4"/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25</w:t>
      </w:r>
      <w:r>
        <w:rPr>
          <w:rStyle w:val="4"/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年江西省互联网企业</w:t>
      </w:r>
      <w:r>
        <w:rPr>
          <w:rStyle w:val="4"/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</w:t>
      </w:r>
      <w:r>
        <w:rPr>
          <w:rStyle w:val="4"/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0强申报承诺书</w:t>
      </w:r>
    </w:p>
    <w:p w14:paraId="2070CE84">
      <w:pPr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32986B25">
      <w:pPr>
        <w:ind w:firstLine="640" w:firstLineChars="200"/>
        <w:rPr>
          <w:rStyle w:val="4"/>
          <w:rFonts w:hint="default" w:ascii="Times New Roman" w:hAnsi="Times New Roman" w:eastAsia="FangSong_GB2312" w:cs="Times New Roman"/>
          <w:color w:val="auto"/>
          <w:sz w:val="32"/>
          <w:szCs w:val="32"/>
        </w:rPr>
      </w:pPr>
      <w:r>
        <w:rPr>
          <w:rStyle w:val="4"/>
          <w:rFonts w:hint="default" w:ascii="Times New Roman" w:hAnsi="Times New Roman" w:eastAsia="FangSong_GB2312" w:cs="Times New Roman"/>
          <w:color w:val="auto"/>
          <w:sz w:val="32"/>
          <w:szCs w:val="32"/>
        </w:rPr>
        <w:t>本企业承诺填报的所有申报信息均为真实可靠的信息，财务信息均依据根据适用会计准则编制的合并财务报表填报，用户数等数据根据科学的方法估算得到；企业诚信守法，20</w:t>
      </w:r>
      <w:r>
        <w:rPr>
          <w:rStyle w:val="4"/>
          <w:rFonts w:hint="default" w:ascii="Times New Roman" w:hAnsi="Times New Roman" w:eastAsia="FangSong_GB2312" w:cs="Times New Roman"/>
          <w:color w:val="auto"/>
          <w:sz w:val="32"/>
          <w:szCs w:val="32"/>
          <w:lang w:val="en-US" w:eastAsia="zh-CN"/>
        </w:rPr>
        <w:t>2</w:t>
      </w:r>
      <w:r>
        <w:rPr>
          <w:rStyle w:val="4"/>
          <w:rFonts w:hint="eastAsia" w:ascii="Times New Roman" w:hAnsi="Times New Roman" w:eastAsia="FangSong_GB2312" w:cs="Times New Roman"/>
          <w:color w:val="auto"/>
          <w:sz w:val="32"/>
          <w:szCs w:val="32"/>
          <w:lang w:val="en-US" w:eastAsia="zh-CN"/>
        </w:rPr>
        <w:t>4</w:t>
      </w:r>
      <w:r>
        <w:rPr>
          <w:rStyle w:val="4"/>
          <w:rFonts w:hint="default" w:ascii="Times New Roman" w:hAnsi="Times New Roman" w:eastAsia="FangSong_GB2312" w:cs="Times New Roman"/>
          <w:color w:val="auto"/>
          <w:sz w:val="32"/>
          <w:szCs w:val="32"/>
        </w:rPr>
        <w:t>年无重大违法行为。</w:t>
      </w:r>
    </w:p>
    <w:p w14:paraId="195B13E1">
      <w:pPr>
        <w:ind w:firstLine="640" w:firstLineChars="200"/>
        <w:rPr>
          <w:rStyle w:val="4"/>
          <w:rFonts w:hint="default" w:ascii="Times New Roman" w:hAnsi="Times New Roman" w:eastAsia="FangSong_GB2312" w:cs="Times New Roman"/>
          <w:color w:val="auto"/>
          <w:sz w:val="32"/>
          <w:szCs w:val="32"/>
        </w:rPr>
      </w:pPr>
      <w:r>
        <w:rPr>
          <w:rStyle w:val="4"/>
          <w:rFonts w:hint="default" w:ascii="Times New Roman" w:hAnsi="Times New Roman" w:eastAsia="FangSong_GB2312" w:cs="Times New Roman"/>
          <w:color w:val="auto"/>
          <w:sz w:val="32"/>
          <w:szCs w:val="32"/>
        </w:rPr>
        <w:t>本企业同意江西省互联网协会使用上述数据开展20</w:t>
      </w:r>
      <w:r>
        <w:rPr>
          <w:rStyle w:val="4"/>
          <w:rFonts w:hint="default" w:ascii="Times New Roman" w:hAnsi="Times New Roman" w:eastAsia="FangSong_GB2312" w:cs="Times New Roman"/>
          <w:color w:val="auto"/>
          <w:sz w:val="32"/>
          <w:szCs w:val="32"/>
          <w:lang w:val="en-US" w:eastAsia="zh-CN"/>
        </w:rPr>
        <w:t>2</w:t>
      </w:r>
      <w:r>
        <w:rPr>
          <w:rStyle w:val="4"/>
          <w:rFonts w:hint="eastAsia" w:ascii="Times New Roman" w:hAnsi="Times New Roman" w:eastAsia="FangSong_GB2312" w:cs="Times New Roman"/>
          <w:color w:val="auto"/>
          <w:sz w:val="32"/>
          <w:szCs w:val="32"/>
          <w:lang w:val="en-US" w:eastAsia="zh-CN"/>
        </w:rPr>
        <w:t>5</w:t>
      </w:r>
      <w:r>
        <w:rPr>
          <w:rStyle w:val="4"/>
          <w:rFonts w:hint="default" w:ascii="Times New Roman" w:hAnsi="Times New Roman" w:eastAsia="FangSong_GB2312" w:cs="Times New Roman"/>
          <w:color w:val="auto"/>
          <w:sz w:val="32"/>
          <w:szCs w:val="32"/>
        </w:rPr>
        <w:t>年江西省互联网企业</w:t>
      </w:r>
      <w:r>
        <w:rPr>
          <w:rStyle w:val="4"/>
          <w:rFonts w:hint="default" w:ascii="Times New Roman" w:hAnsi="Times New Roman" w:eastAsia="FangSong_GB2312" w:cs="Times New Roman"/>
          <w:color w:val="auto"/>
          <w:sz w:val="32"/>
          <w:szCs w:val="32"/>
          <w:lang w:val="en-US" w:eastAsia="zh-CN"/>
        </w:rPr>
        <w:t>2</w:t>
      </w:r>
      <w:r>
        <w:rPr>
          <w:rStyle w:val="4"/>
          <w:rFonts w:hint="default" w:ascii="Times New Roman" w:hAnsi="Times New Roman" w:eastAsia="FangSong_GB2312" w:cs="Times New Roman"/>
          <w:color w:val="auto"/>
          <w:sz w:val="32"/>
          <w:szCs w:val="32"/>
        </w:rPr>
        <w:t>0强。</w:t>
      </w:r>
    </w:p>
    <w:p w14:paraId="55CFC22D">
      <w:pPr>
        <w:ind w:firstLine="640" w:firstLineChars="200"/>
        <w:rPr>
          <w:rStyle w:val="4"/>
          <w:rFonts w:hint="default" w:ascii="Times New Roman" w:hAnsi="Times New Roman" w:eastAsia="FangSong_GB2312" w:cs="Times New Roman"/>
          <w:color w:val="auto"/>
          <w:sz w:val="32"/>
          <w:szCs w:val="32"/>
        </w:rPr>
      </w:pPr>
    </w:p>
    <w:p w14:paraId="6123B170">
      <w:pPr>
        <w:ind w:firstLine="640" w:firstLineChars="200"/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5CA76A08">
      <w:pPr>
        <w:jc w:val="right"/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</w:rPr>
        <w:t>法人代表或授权委托人（签字）</w:t>
      </w:r>
    </w:p>
    <w:p w14:paraId="0008C5D0">
      <w:pPr>
        <w:jc w:val="right"/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771D1768">
      <w:pPr>
        <w:jc w:val="right"/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7FEBF4E7">
      <w:pPr>
        <w:wordWrap w:val="0"/>
        <w:jc w:val="center"/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 申报企业（盖章）    </w:t>
      </w:r>
    </w:p>
    <w:p w14:paraId="2C451358">
      <w:pPr>
        <w:wordWrap w:val="0"/>
        <w:jc w:val="center"/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 年    月    日     </w:t>
      </w:r>
    </w:p>
    <w:p w14:paraId="4D3A9711">
      <w:pPr>
        <w:jc w:val="right"/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6EA62976">
      <w:pPr>
        <w:ind w:right="640"/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2EAA0CBE">
      <w:pPr>
        <w:ind w:right="640"/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0AD94712">
      <w:pPr>
        <w:ind w:right="640"/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0C1D05B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59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long_text1"/>
    <w:qFormat/>
    <w:uiPriority w:val="0"/>
    <w:rPr>
      <w:sz w:val="13"/>
      <w:szCs w:val="1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2025-08-05T15:22:57Z</dcterms:created>
  <dc:creator>asus</dc:creator>
  <cp:lastModifiedBy>省互联网协会鲍立时19979968277</cp:lastModifiedBy>
  <dcterms:modified xsi:type="dcterms:W3CDTF">2025-08-05T15:23:10Z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eyJoZGlkIjoiYjFlZDcyZDI2MDUyNjRjZmVlYWZhYjI5NTI2YTE1NzYiLCJ1c2VySWQiOiI3MjIxNjUzODUifQ==</vt:lpwstr>
  </property>
  <property fmtid="{D5CDD505-2E9C-101B-9397-08002B2CF9AE}" pid="4" name="ICV">
    <vt:lpwstr>C34AAC411EF2477F84738D4E4316BCCD_12</vt:lpwstr>
  </property>
</Properties>
</file>