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仿宋"/>
          <w:sz w:val="32"/>
          <w:szCs w:val="32"/>
        </w:rPr>
        <w:t>附件3：</w:t>
      </w:r>
    </w:p>
    <w:p>
      <w:pPr>
        <w:jc w:val="center"/>
        <w:outlineLvl w:val="0"/>
        <w:rPr>
          <w:rStyle w:val="4"/>
          <w:rFonts w:ascii="Times New Roman" w:hAnsi="Times New Roman" w:eastAsia="黑体"/>
          <w:sz w:val="36"/>
          <w:szCs w:val="32"/>
        </w:rPr>
      </w:pPr>
      <w:r>
        <w:rPr>
          <w:rStyle w:val="4"/>
          <w:rFonts w:ascii="Times New Roman" w:hAnsi="Times New Roman" w:eastAsia="黑体"/>
          <w:sz w:val="36"/>
          <w:szCs w:val="32"/>
        </w:rPr>
        <w:t>20</w:t>
      </w:r>
      <w:r>
        <w:rPr>
          <w:rStyle w:val="4"/>
          <w:rFonts w:hint="eastAsia" w:ascii="Times New Roman" w:hAnsi="Times New Roman" w:eastAsia="黑体"/>
          <w:sz w:val="36"/>
          <w:szCs w:val="32"/>
          <w:lang w:val="en-US" w:eastAsia="zh-CN"/>
        </w:rPr>
        <w:t>21</w:t>
      </w:r>
      <w:r>
        <w:rPr>
          <w:rStyle w:val="4"/>
          <w:rFonts w:ascii="Times New Roman" w:hAnsi="Times New Roman" w:eastAsia="黑体"/>
          <w:sz w:val="36"/>
          <w:szCs w:val="32"/>
        </w:rPr>
        <w:t>年江西</w:t>
      </w:r>
      <w:r>
        <w:rPr>
          <w:rStyle w:val="4"/>
          <w:rFonts w:hint="eastAsia" w:ascii="Times New Roman" w:hAnsi="Times New Roman" w:eastAsia="黑体"/>
          <w:sz w:val="36"/>
          <w:szCs w:val="32"/>
        </w:rPr>
        <w:t>省互联网企业20强</w:t>
      </w:r>
      <w:r>
        <w:rPr>
          <w:rStyle w:val="4"/>
          <w:rFonts w:ascii="Times New Roman" w:hAnsi="Times New Roman" w:eastAsia="黑体"/>
          <w:sz w:val="36"/>
          <w:szCs w:val="32"/>
        </w:rPr>
        <w:t>申报表</w:t>
      </w:r>
    </w:p>
    <w:tbl>
      <w:tblPr>
        <w:tblStyle w:val="2"/>
        <w:tblW w:w="914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4"/>
        <w:gridCol w:w="883"/>
        <w:gridCol w:w="253"/>
        <w:gridCol w:w="28"/>
        <w:gridCol w:w="395"/>
        <w:gridCol w:w="316"/>
        <w:gridCol w:w="261"/>
        <w:gridCol w:w="731"/>
        <w:gridCol w:w="307"/>
        <w:gridCol w:w="403"/>
        <w:gridCol w:w="284"/>
        <w:gridCol w:w="13"/>
        <w:gridCol w:w="272"/>
        <w:gridCol w:w="241"/>
        <w:gridCol w:w="923"/>
        <w:gridCol w:w="258"/>
        <w:gridCol w:w="318"/>
        <w:gridCol w:w="287"/>
        <w:gridCol w:w="150"/>
        <w:gridCol w:w="112"/>
        <w:gridCol w:w="7"/>
        <w:gridCol w:w="286"/>
        <w:gridCol w:w="118"/>
        <w:gridCol w:w="12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第一部分：企业基本信息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中文名称</w:t>
            </w:r>
          </w:p>
        </w:tc>
        <w:tc>
          <w:tcPr>
            <w:tcW w:w="69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中文简称</w:t>
            </w:r>
          </w:p>
        </w:tc>
        <w:tc>
          <w:tcPr>
            <w:tcW w:w="69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主要品牌</w:t>
            </w: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（请按重要性排序填写3-5个公司主要品牌，此信息将在20强榜单展示不可修改）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上市地点</w:t>
            </w:r>
          </w:p>
        </w:tc>
        <w:tc>
          <w:tcPr>
            <w:tcW w:w="3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sz w:val="18"/>
              </w:rPr>
              <w:t>（如上市，请填写上市交易所名称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</w:rPr>
              <w:t>企业性质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（请选择 国有/非国有）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</w:rPr>
              <w:t>增值电信业务经营许可证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持证公司名称</w:t>
            </w:r>
          </w:p>
        </w:tc>
        <w:tc>
          <w:tcPr>
            <w:tcW w:w="69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许可证</w:t>
            </w:r>
          </w:p>
          <w:p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编号</w:t>
            </w: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（请提供许可证扫描件）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申报主体与持证公司关系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（如申报主体与持证公司不同，请提交证明或说明材料）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党组织</w:t>
            </w:r>
          </w:p>
        </w:tc>
        <w:tc>
          <w:tcPr>
            <w:tcW w:w="3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（请选择 党委/党总支/党支部/无）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党员人数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（请填写位于国内的主要实体的注册地址）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职务（部门）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（加分机号）</w:t>
            </w: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强活动负责人（集团副总裁或以上级别）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数据联系人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第二部分：企业财务情况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营业收入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互联网业务收入（万元）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营业利润（万元）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净利润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研发费用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纳税总额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hint="eastAsia" w:ascii="Times New Roman" w:hAnsi="Times New Roman"/>
                <w:lang w:val="en-US" w:eastAsia="zh-CN"/>
              </w:rPr>
              <w:t>9</w:t>
            </w: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资产总计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员工总数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（人）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研发人数（人）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电子商务交易额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境外互联网业务收入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hint="eastAsia" w:ascii="Times New Roman" w:hAnsi="Times New Roman"/>
                <w:lang w:val="en-US" w:eastAsia="zh-CN"/>
              </w:rPr>
              <w:t>9</w:t>
            </w: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第三部分：企业业务情况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业务情况</w:t>
            </w: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主要服务对象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(请选择：个人/企业/两者兼有)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是否有海外业务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（请选择：是/否）</w:t>
            </w:r>
          </w:p>
          <w:p>
            <w:pPr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申报维度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（个人/企业）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签约企业客户数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桌面端日均覆盖用户数（DUV，万）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移动端日均活跃用户数（DAU，万）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78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各项产品或服务的业务开展情况</w:t>
            </w:r>
          </w:p>
        </w:tc>
        <w:tc>
          <w:tcPr>
            <w:tcW w:w="59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（不限字数，请提供详细材料，可另附页）</w:t>
            </w:r>
          </w:p>
          <w:p>
            <w:pPr>
              <w:ind w:firstLine="478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创新情况</w:t>
            </w: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拥有专利权（项）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其中发明专利权（项）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本企业参与形成的国家或行业标准（项）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国际标准（项）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年度创新情况</w:t>
            </w:r>
          </w:p>
        </w:tc>
        <w:tc>
          <w:tcPr>
            <w:tcW w:w="5951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（不限字数，请提供详细材料，可另附页）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9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“互联网+”创新情况</w:t>
            </w:r>
          </w:p>
        </w:tc>
        <w:tc>
          <w:tcPr>
            <w:tcW w:w="59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（与传统产业融合情况，请提供详细材料，可另附页）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企业简介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（可含网络扶贫等业务开展情况，不超过400字，请提供详细材料，可另附页）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集团、子公司、关联公司20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000000"/>
              </w:rPr>
              <w:t>年受到行政处罚的有关情况</w:t>
            </w: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（请详细填写行政处罚具体情况，如无填写“无”）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主要产品、服务或品牌（可另加行或另附页）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品牌或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服务名称</w:t>
            </w: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服务对象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000000"/>
              </w:rPr>
              <w:t>年营业收入（万元）</w:t>
            </w: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日活用户数（万）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主要域名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或客户端APP</w:t>
            </w: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</w:rPr>
              <w:t>第四部分：公司治理与融资情况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前五大股东情况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（请按持股比例排序）</w:t>
            </w: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股东名称（姓名）</w:t>
            </w: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持股比例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投票权比例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实际控制人</w:t>
            </w:r>
          </w:p>
        </w:tc>
        <w:tc>
          <w:tcPr>
            <w:tcW w:w="72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子公司情况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（含协议控制，合并财务报表即纳入，可另加行或另附页）</w:t>
            </w: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子公司名称</w:t>
            </w:r>
          </w:p>
        </w:tc>
        <w:tc>
          <w:tcPr>
            <w:tcW w:w="35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纳入合并报表时间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控制权比例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融资情况</w:t>
            </w:r>
          </w:p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（仅非上市公司填写</w:t>
            </w:r>
            <w:r>
              <w:rPr>
                <w:rFonts w:hint="eastAsia"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可另加行或另附页）</w:t>
            </w: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融资时间</w:t>
            </w: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融资轮数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融资金额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（人民币亿元）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ind w:right="640"/>
        <w:rPr>
          <w:rFonts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A5555"/>
    <w:rsid w:val="5CEB069F"/>
    <w:rsid w:val="69216B77"/>
    <w:rsid w:val="77C7209C"/>
    <w:rsid w:val="7A637705"/>
    <w:rsid w:val="7E0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黑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2020-06-29T06:41:00Z</dcterms:created>
  <dc:creator>Administrator</dc:creator>
  <cp:lastModifiedBy>Administrator</cp:lastModifiedBy>
  <dcterms:modified xsi:type="dcterms:W3CDTF">2021-05-28T01:50:05Z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7C85F5B289D64E29A65D7BFC83B574CF</vt:lpwstr>
  </property>
</Properties>
</file>