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ajorEastAsia" w:hAnsiTheme="majorEastAsia" w:eastAsiaTheme="majorEastAsia"/>
          <w:lang w:val="en-US" w:eastAsia="zh-CN"/>
        </w:rPr>
      </w:pPr>
      <w:bookmarkStart w:id="0" w:name="_Hlk27248533"/>
      <w:bookmarkStart w:id="1" w:name="_Toc27515999"/>
      <w:r>
        <w:rPr>
          <w:rFonts w:hint="eastAsia" w:asciiTheme="majorEastAsia" w:hAnsiTheme="majorEastAsia"/>
        </w:rPr>
        <w:t>附件</w:t>
      </w:r>
      <w:r>
        <w:rPr>
          <w:rFonts w:hint="eastAsia" w:asciiTheme="majorEastAsia" w:hAnsiTheme="majorEastAsia"/>
          <w:lang w:val="en-US" w:eastAsia="zh-CN"/>
        </w:rPr>
        <w:t>8</w:t>
      </w:r>
    </w:p>
    <w:p>
      <w:pPr>
        <w:pStyle w:val="2"/>
        <w:jc w:val="center"/>
        <w:rPr>
          <w:rFonts w:asciiTheme="majorEastAsia" w:hAnsiTheme="majorEastAsia"/>
          <w:sz w:val="44"/>
          <w:szCs w:val="44"/>
        </w:rPr>
      </w:pPr>
      <w:bookmarkStart w:id="2" w:name="_GoBack"/>
      <w:r>
        <w:rPr>
          <w:rFonts w:hint="eastAsia" w:asciiTheme="majorEastAsia" w:hAnsiTheme="majorEastAsia"/>
          <w:sz w:val="44"/>
          <w:szCs w:val="44"/>
        </w:rPr>
        <w:t>江西省</w:t>
      </w:r>
      <w:bookmarkEnd w:id="0"/>
      <w:r>
        <w:rPr>
          <w:rFonts w:hint="eastAsia" w:asciiTheme="majorEastAsia" w:hAnsiTheme="majorEastAsia"/>
          <w:sz w:val="44"/>
          <w:szCs w:val="44"/>
        </w:rPr>
        <w:t>互联网</w:t>
      </w:r>
      <w:r>
        <w:rPr>
          <w:rFonts w:hint="eastAsia" w:asciiTheme="majorEastAsia" w:hAnsiTheme="majorEastAsia"/>
          <w:sz w:val="44"/>
          <w:szCs w:val="44"/>
          <w:lang w:eastAsia="zh-CN"/>
        </w:rPr>
        <w:t>协会</w:t>
      </w:r>
      <w:r>
        <w:rPr>
          <w:rFonts w:hint="eastAsia" w:asciiTheme="majorEastAsia" w:hAnsiTheme="majorEastAsia"/>
          <w:sz w:val="44"/>
          <w:szCs w:val="44"/>
        </w:rPr>
        <w:t>信息披露管理制度</w:t>
      </w:r>
      <w:bookmarkEnd w:id="2"/>
    </w:p>
    <w:p>
      <w:pPr>
        <w:pStyle w:val="2"/>
        <w:jc w:val="center"/>
        <w:rPr>
          <w:rFonts w:asciiTheme="majorEastAsia" w:hAnsiTheme="majorEastAsia"/>
          <w:b w:val="0"/>
        </w:rPr>
      </w:pPr>
      <w:r>
        <w:rPr>
          <w:rFonts w:hint="eastAsia" w:asciiTheme="majorEastAsia" w:hAnsiTheme="majorEastAsia"/>
          <w:b w:val="0"/>
        </w:rPr>
        <w:t>（审议稿）</w:t>
      </w:r>
      <w:bookmarkEnd w:id="1"/>
    </w:p>
    <w:p>
      <w:pPr>
        <w:autoSpaceDN w:val="0"/>
        <w:spacing w:line="300" w:lineRule="auto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为规范江西省互联网协会（以下简称：本会）的信息披露工作，确保信息披露的真实、准确、完整和及时，依据《社会团体登记管理条例》、《江西省互联网协会章程》以及社会组织等级评估规范化建设的相关要求，制定本制度。</w:t>
      </w:r>
    </w:p>
    <w:p>
      <w:pPr>
        <w:autoSpaceDN w:val="0"/>
        <w:spacing w:line="300" w:lineRule="auto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_GB2312"/>
          <w:sz w:val="32"/>
          <w:szCs w:val="32"/>
        </w:rPr>
        <w:t>信息披露是指涉及会员权益、应当让会员知晓且接受会员监督、面向会员的内部披露和涉及公众利益、接受公众监督、面向公众的社会披露。</w:t>
      </w:r>
    </w:p>
    <w:p>
      <w:pPr>
        <w:autoSpaceDN w:val="0"/>
        <w:spacing w:line="300" w:lineRule="auto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_GB2312"/>
          <w:sz w:val="32"/>
          <w:szCs w:val="32"/>
        </w:rPr>
        <w:t xml:space="preserve"> 信息披露是本会的持续责任，应该忠实诚信地履行信息披露的义务，无虚假、误导性陈述和重大遗漏。</w:t>
      </w:r>
    </w:p>
    <w:p>
      <w:pPr>
        <w:autoSpaceDN w:val="0"/>
        <w:spacing w:line="300" w:lineRule="auto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本会理事会授权秘书处负责组织和协调本会信息披露事务，主要包括建立披露平台、拟定披露制度、发布披露信息等。本会授权本会秘书长为新闻信息发布人。</w:t>
      </w:r>
    </w:p>
    <w:p>
      <w:pPr>
        <w:autoSpaceDN w:val="0"/>
        <w:spacing w:line="300" w:lineRule="auto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本会秘书处负责筹建信息披露平台，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建立与本会同名的网站或公众号作为社会披露平台，建立全体会员的微信群作为内部披露平台。</w:t>
      </w:r>
    </w:p>
    <w:p>
      <w:pPr>
        <w:autoSpaceDN w:val="0"/>
        <w:spacing w:line="300" w:lineRule="auto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本会应当向公众披露的信息主要包括以下内容：</w:t>
      </w:r>
    </w:p>
    <w:p>
      <w:pPr>
        <w:autoSpaceDN w:val="0"/>
        <w:spacing w:line="30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（一）机构信息：法人登记证书扫描件、本会章程、组织架构、负责人姓名、对外联络平台和电话；</w:t>
      </w:r>
    </w:p>
    <w:p>
      <w:pPr>
        <w:autoSpaceDN w:val="0"/>
        <w:spacing w:line="300" w:lineRule="auto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（二）内部治理：法定会议召开信息、重大决议事项、换届选举、管理制度；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（三）财务信息：年度审计、接受捐赠、政府购买服务等；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（四）业务动态：为会员或公众提供服务的业务活动信息；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（五）应急披露：本会与社会热点事件有关、引发重大舆情，需要紧急披露的信息；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（六）其他本会认为有必要披露的其他信息。</w:t>
      </w:r>
    </w:p>
    <w:p>
      <w:pPr>
        <w:autoSpaceDN w:val="0"/>
        <w:spacing w:line="30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本会应当向会员披露的信息包括：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（一）会员大会、理事会的决议和纪要；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（二）本会的季度、年度财务情况；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（三）本会开展评比、达标、表彰活动的情况；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（四）理事会及监事年度工作报告；</w:t>
      </w:r>
    </w:p>
    <w:p>
      <w:pPr>
        <w:autoSpaceDN w:val="0"/>
        <w:spacing w:line="30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（五）其他须向会员公开披露的信息。</w:t>
      </w:r>
    </w:p>
    <w:p>
      <w:pPr>
        <w:autoSpaceDN w:val="0"/>
        <w:spacing w:line="30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本会发现已披露的信息有错误、遗漏或误导时，应及时发布更正公告、补充公告或澄清失实公告。</w:t>
      </w:r>
    </w:p>
    <w:p>
      <w:pPr>
        <w:autoSpaceDN w:val="0"/>
        <w:spacing w:line="300" w:lineRule="auto"/>
        <w:ind w:left="479" w:leftChars="228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信息披露前应严格履行下列程序：</w:t>
      </w:r>
    </w:p>
    <w:p>
      <w:pPr>
        <w:autoSpaceDN w:val="0"/>
        <w:spacing w:line="300" w:lineRule="auto"/>
        <w:ind w:left="479" w:leftChars="228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（一）提供信息的部门负责人核对相关信息资料并签字确认；</w:t>
      </w:r>
    </w:p>
    <w:p>
      <w:pPr>
        <w:autoSpaceDN w:val="0"/>
        <w:spacing w:line="300" w:lineRule="auto"/>
        <w:ind w:left="479" w:leftChars="228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（二）秘书长进行规范性审查并签字；</w:t>
      </w:r>
    </w:p>
    <w:p>
      <w:pPr>
        <w:autoSpaceDN w:val="0"/>
        <w:spacing w:line="300" w:lineRule="auto"/>
        <w:ind w:left="479" w:leftChars="228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（三）理事长或理事长授权人签发。</w:t>
      </w:r>
    </w:p>
    <w:p>
      <w:pPr>
        <w:autoSpaceDN w:val="0"/>
        <w:spacing w:line="300" w:lineRule="auto"/>
        <w:ind w:left="5"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_GB2312"/>
          <w:sz w:val="32"/>
          <w:szCs w:val="32"/>
        </w:rPr>
        <w:t xml:space="preserve"> 涉及本行业和社会重大影响的事项的披露，须与政府相关业务主管部门沟通协调，经充分磋商统一口径，并确保信息真实准确后，方能向社会公开披露。</w:t>
      </w:r>
    </w:p>
    <w:p>
      <w:pPr>
        <w:autoSpaceDN w:val="0"/>
        <w:spacing w:line="300" w:lineRule="auto"/>
        <w:ind w:left="5"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第十一条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未经理事会决议或理事长授权，任何会员、理事及专职人员不得以个人名义代表本会或理事会、秘书处向公众发布、披露本会未经公开披露过的信息。</w:t>
      </w:r>
    </w:p>
    <w:p>
      <w:pPr>
        <w:autoSpaceDN w:val="0"/>
        <w:spacing w:line="300" w:lineRule="auto"/>
        <w:ind w:left="5"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第十二条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本会对外信息披露的审批文件和资料要建立专卷存档保管，审批过程须留痕。</w:t>
      </w:r>
    </w:p>
    <w:p>
      <w:pPr>
        <w:autoSpaceDN w:val="0"/>
        <w:spacing w:line="300" w:lineRule="auto"/>
        <w:ind w:left="5"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第十三条</w:t>
      </w:r>
      <w:r>
        <w:rPr>
          <w:rFonts w:hint="eastAsia" w:ascii="仿宋" w:hAnsi="仿宋" w:eastAsia="仿宋" w:cs="仿宋_GB2312"/>
          <w:sz w:val="32"/>
          <w:szCs w:val="32"/>
        </w:rPr>
        <w:t xml:space="preserve"> 本会理事、监事及其他因工作关系接触到应披露信息的工作人员，对本会产生重大影响的未公开披露的信息负有保密的责任和义务，不得泄露未公开披露的有关信息。否则，将依法追究有关人员责任。</w:t>
      </w:r>
    </w:p>
    <w:p>
      <w:pPr>
        <w:autoSpaceDN w:val="0"/>
        <w:spacing w:line="300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第十四条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本制度经2020年8月5日召开的第四届第三次理事会审议通过后生效，由理事会解释。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5DF"/>
    <w:rsid w:val="002E51AF"/>
    <w:rsid w:val="00327BD8"/>
    <w:rsid w:val="003715F6"/>
    <w:rsid w:val="003F65DF"/>
    <w:rsid w:val="00624C6D"/>
    <w:rsid w:val="0063110B"/>
    <w:rsid w:val="00646389"/>
    <w:rsid w:val="0075196A"/>
    <w:rsid w:val="00976745"/>
    <w:rsid w:val="00BB672A"/>
    <w:rsid w:val="00CC18AF"/>
    <w:rsid w:val="00CD48B3"/>
    <w:rsid w:val="00FA6120"/>
    <w:rsid w:val="4E8C0EF5"/>
    <w:rsid w:val="548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1000</Characters>
  <Lines>8</Lines>
  <Paragraphs>2</Paragraphs>
  <TotalTime>4</TotalTime>
  <ScaleCrop>false</ScaleCrop>
  <LinksUpToDate>false</LinksUpToDate>
  <CharactersWithSpaces>1173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2020-08-05T02:19:00Z</dcterms:created>
  <dc:creator>Administrator</dc:creator>
  <cp:lastModifiedBy>省互联网协会</cp:lastModifiedBy>
  <dcterms:modified xsi:type="dcterms:W3CDTF">2020-08-05T03:49:00Z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